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Rule="auto"/>
        <w:ind w:right="49"/>
        <w:jc w:val="cente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vertAlign w:val="baseline"/>
          <w:rtl w:val="0"/>
        </w:rPr>
        <w:t xml:space="preserve">Convocatoria 202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32"/>
          <w:szCs w:val="32"/>
          <w:vertAlign w:val="baseline"/>
          <w:rtl w:val="0"/>
        </w:rPr>
        <w:t xml:space="preserve"> de las Medallas de la RSME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Rule="auto"/>
        <w:ind w:right="49"/>
        <w:jc w:val="center"/>
        <w:rPr>
          <w:rFonts w:ascii="Helvetica Neue" w:cs="Helvetica Neue" w:eastAsia="Helvetica Neue" w:hAnsi="Helvetica Neue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Helvetica Neue" w:cs="Helvetica Neue" w:eastAsia="Helvetica Neue" w:hAnsi="Helvetica Neue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Propuesta de candidatura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Helvetica Neue" w:cs="Helvetica Neue" w:eastAsia="Helvetica Neue" w:hAnsi="Helvetica Neue"/>
          <w:sz w:val="32"/>
          <w:szCs w:val="32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sz w:val="32"/>
          <w:szCs w:val="32"/>
          <w:vertAlign w:val="baseline"/>
          <w:rtl w:val="0"/>
        </w:rPr>
        <w:t xml:space="preserve">Hoja de recogida de información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Helvetica Neue" w:cs="Helvetica Neue" w:eastAsia="Helvetica Neue" w:hAnsi="Helvetica Neue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Nombre de la persona propuesta: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Personas (socias de la RSME) que avalan la candidatura (hasta un máximo de cinco, ninguna de las cuales es miembro de la Junta de Gobierno de la RSME):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08"/>
        <w:gridCol w:w="1729"/>
        <w:gridCol w:w="3984"/>
        <w:tblGridChange w:id="0">
          <w:tblGrid>
            <w:gridCol w:w="3908"/>
            <w:gridCol w:w="1729"/>
            <w:gridCol w:w="3984"/>
          </w:tblGrid>
        </w:tblGridChange>
      </w:tblGrid>
      <w:tr>
        <w:trPr>
          <w:cantSplit w:val="0"/>
          <w:trHeight w:val="2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Nombre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DNI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200" w:lineRule="auto"/>
              <w:jc w:val="both"/>
              <w:rPr>
                <w:rFonts w:ascii="Helvetica Neue" w:cs="Helvetica Neue" w:eastAsia="Helvetica Neue" w:hAnsi="Helvetica Neu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En caso de que no sea concedida la Medalla de la RSME en la presente convocatoria, ¿desea mantener la candidatura durante los dos próximos años? (Márquese lo que proceda.)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Sí </w:t>
        <w:tab/>
        <w:tab/>
        <w:tab/>
        <w:tab/>
        <w:tab/>
        <w:t xml:space="preserve">No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En                                        , a            de                           de 202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</w:t>
      </w:r>
      <w:r w:rsidDel="00000000" w:rsidR="00000000" w:rsidRPr="00000000">
        <w:rPr>
          <w:rFonts w:ascii="Helvetica Neue" w:cs="Helvetica Neue" w:eastAsia="Helvetica Neue" w:hAnsi="Helvetica Neu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after="200" w:lineRule="auto"/>
        <w:jc w:val="both"/>
        <w:rPr>
          <w:rFonts w:ascii="Helvetica Neue" w:cs="Helvetica Neue" w:eastAsia="Helvetica Neue" w:hAnsi="Helvetica Neu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18" w:top="195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1513840</wp:posOffset>
          </wp:positionH>
          <wp:positionV relativeFrom="topMargin">
            <wp:posOffset>-1034413</wp:posOffset>
          </wp:positionV>
          <wp:extent cx="2279015" cy="80454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9015" cy="8045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